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8240C" w14:textId="6B38E36E" w:rsidR="0054779D" w:rsidRPr="00D772A5" w:rsidRDefault="00D772A5" w:rsidP="00D772A5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D772A5">
        <w:rPr>
          <w:rFonts w:ascii="Arial" w:hAnsi="Arial" w:cs="Arial"/>
          <w:b/>
          <w:bCs/>
          <w:sz w:val="28"/>
          <w:szCs w:val="28"/>
        </w:rPr>
        <w:t>KLUB</w:t>
      </w:r>
    </w:p>
    <w:p w14:paraId="0079E827" w14:textId="20F3B61E" w:rsidR="00D772A5" w:rsidRPr="00D772A5" w:rsidRDefault="00D772A5" w:rsidP="00D772A5">
      <w:pPr>
        <w:spacing w:line="240" w:lineRule="auto"/>
        <w:rPr>
          <w:rFonts w:ascii="Arial" w:hAnsi="Arial" w:cs="Arial"/>
          <w:sz w:val="28"/>
          <w:szCs w:val="28"/>
        </w:rPr>
      </w:pPr>
      <w:r w:rsidRPr="00D772A5">
        <w:rPr>
          <w:rFonts w:ascii="Arial" w:hAnsi="Arial" w:cs="Arial"/>
          <w:sz w:val="28"/>
          <w:szCs w:val="28"/>
        </w:rPr>
        <w:t>Kommunale Liste umweltbewusster Bürger</w:t>
      </w:r>
    </w:p>
    <w:p w14:paraId="48CEE162" w14:textId="1F3C2C40" w:rsidR="00D772A5" w:rsidRDefault="00D772A5" w:rsidP="00D772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 Wermke, Johannesstr. 30, 72124 Pliezhausen</w:t>
      </w:r>
    </w:p>
    <w:p w14:paraId="627A5A35" w14:textId="0AE37D9F" w:rsidR="00D772A5" w:rsidRDefault="00D772A5" w:rsidP="00D772A5">
      <w:pPr>
        <w:spacing w:line="240" w:lineRule="auto"/>
        <w:rPr>
          <w:rFonts w:ascii="Arial" w:hAnsi="Arial" w:cs="Arial"/>
          <w:sz w:val="24"/>
          <w:szCs w:val="24"/>
        </w:rPr>
      </w:pPr>
    </w:p>
    <w:p w14:paraId="5456F27C" w14:textId="26A161F4" w:rsidR="00D772A5" w:rsidRDefault="00D772A5" w:rsidP="00D772A5">
      <w:pPr>
        <w:spacing w:line="240" w:lineRule="auto"/>
        <w:rPr>
          <w:rFonts w:ascii="Arial" w:hAnsi="Arial" w:cs="Arial"/>
          <w:sz w:val="24"/>
          <w:szCs w:val="24"/>
        </w:rPr>
      </w:pPr>
    </w:p>
    <w:p w14:paraId="18379E7E" w14:textId="577EE306" w:rsidR="00D772A5" w:rsidRDefault="00D772A5" w:rsidP="00D772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Herrn Bürgermeister</w:t>
      </w:r>
    </w:p>
    <w:p w14:paraId="39D8512B" w14:textId="4F537F1E" w:rsidR="00D772A5" w:rsidRDefault="00D772A5" w:rsidP="00D772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Christoph Dold</w:t>
      </w:r>
    </w:p>
    <w:p w14:paraId="514072BF" w14:textId="6C29568C" w:rsidR="00D772A5" w:rsidRDefault="00D772A5" w:rsidP="00D772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Rathaus</w:t>
      </w:r>
    </w:p>
    <w:p w14:paraId="08EA1EEA" w14:textId="686B743B" w:rsidR="00D772A5" w:rsidRPr="00F13802" w:rsidRDefault="00D772A5" w:rsidP="00D772A5">
      <w:pPr>
        <w:spacing w:line="240" w:lineRule="auto"/>
        <w:rPr>
          <w:rFonts w:ascii="Arial" w:hAnsi="Arial" w:cs="Arial"/>
          <w:sz w:val="24"/>
          <w:szCs w:val="24"/>
        </w:rPr>
      </w:pPr>
      <w:r w:rsidRPr="00F13802">
        <w:rPr>
          <w:rFonts w:ascii="Arial" w:hAnsi="Arial" w:cs="Arial"/>
          <w:sz w:val="24"/>
          <w:szCs w:val="24"/>
        </w:rPr>
        <w:t>72124 Pliezhausen</w:t>
      </w:r>
      <w:r w:rsidR="002221A3" w:rsidRPr="00F13802">
        <w:rPr>
          <w:rFonts w:ascii="Arial" w:hAnsi="Arial" w:cs="Arial"/>
          <w:sz w:val="24"/>
          <w:szCs w:val="24"/>
        </w:rPr>
        <w:tab/>
      </w:r>
      <w:r w:rsidR="002221A3" w:rsidRPr="00F13802">
        <w:rPr>
          <w:rFonts w:ascii="Arial" w:hAnsi="Arial" w:cs="Arial"/>
          <w:sz w:val="24"/>
          <w:szCs w:val="24"/>
        </w:rPr>
        <w:tab/>
      </w:r>
      <w:r w:rsidR="002221A3" w:rsidRPr="00F13802">
        <w:rPr>
          <w:rFonts w:ascii="Arial" w:hAnsi="Arial" w:cs="Arial"/>
          <w:sz w:val="24"/>
          <w:szCs w:val="24"/>
        </w:rPr>
        <w:tab/>
      </w:r>
      <w:r w:rsidR="002221A3" w:rsidRPr="00F13802">
        <w:rPr>
          <w:rFonts w:ascii="Arial" w:hAnsi="Arial" w:cs="Arial"/>
          <w:sz w:val="24"/>
          <w:szCs w:val="24"/>
        </w:rPr>
        <w:tab/>
      </w:r>
      <w:r w:rsidR="002221A3" w:rsidRPr="00F13802">
        <w:rPr>
          <w:rFonts w:ascii="Arial" w:hAnsi="Arial" w:cs="Arial"/>
          <w:sz w:val="24"/>
          <w:szCs w:val="24"/>
        </w:rPr>
        <w:tab/>
      </w:r>
      <w:r w:rsidR="002221A3" w:rsidRPr="00F13802">
        <w:rPr>
          <w:rFonts w:ascii="Arial" w:hAnsi="Arial" w:cs="Arial"/>
          <w:sz w:val="24"/>
          <w:szCs w:val="24"/>
        </w:rPr>
        <w:tab/>
      </w:r>
      <w:proofErr w:type="spellStart"/>
      <w:r w:rsidR="002221A3" w:rsidRPr="00F13802">
        <w:rPr>
          <w:rFonts w:ascii="Arial" w:hAnsi="Arial" w:cs="Arial"/>
          <w:sz w:val="24"/>
          <w:szCs w:val="24"/>
        </w:rPr>
        <w:t>Pliezhausen</w:t>
      </w:r>
      <w:proofErr w:type="spellEnd"/>
      <w:r w:rsidR="002221A3" w:rsidRPr="00F13802">
        <w:rPr>
          <w:rFonts w:ascii="Arial" w:hAnsi="Arial" w:cs="Arial"/>
          <w:sz w:val="24"/>
          <w:szCs w:val="24"/>
        </w:rPr>
        <w:t>, den 22.02.2021</w:t>
      </w:r>
    </w:p>
    <w:p w14:paraId="7FA78EB9" w14:textId="5A1B5DCB" w:rsidR="00D772A5" w:rsidRPr="00F13802" w:rsidRDefault="00D772A5" w:rsidP="00D772A5">
      <w:pPr>
        <w:spacing w:line="240" w:lineRule="auto"/>
        <w:rPr>
          <w:rFonts w:ascii="Arial" w:hAnsi="Arial" w:cs="Arial"/>
          <w:sz w:val="24"/>
          <w:szCs w:val="24"/>
        </w:rPr>
      </w:pPr>
    </w:p>
    <w:p w14:paraId="66EA280F" w14:textId="400FB632" w:rsidR="00D772A5" w:rsidRPr="00F13802" w:rsidRDefault="00D772A5" w:rsidP="00D772A5">
      <w:pPr>
        <w:spacing w:line="240" w:lineRule="auto"/>
        <w:rPr>
          <w:rFonts w:ascii="Arial" w:hAnsi="Arial" w:cs="Arial"/>
          <w:sz w:val="24"/>
          <w:szCs w:val="24"/>
        </w:rPr>
      </w:pPr>
    </w:p>
    <w:p w14:paraId="35CD6179" w14:textId="3881C7FC" w:rsidR="00D772A5" w:rsidRPr="00F13802" w:rsidRDefault="00D772A5" w:rsidP="00D772A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13802">
        <w:rPr>
          <w:rFonts w:ascii="Arial" w:hAnsi="Arial" w:cs="Arial"/>
          <w:b/>
          <w:bCs/>
          <w:sz w:val="24"/>
          <w:szCs w:val="24"/>
        </w:rPr>
        <w:t>Earth Hour 2021 in Pliezhausen</w:t>
      </w:r>
    </w:p>
    <w:p w14:paraId="65E1D221" w14:textId="77777777" w:rsidR="00D772A5" w:rsidRPr="00F13802" w:rsidRDefault="00D772A5" w:rsidP="00D772A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CA69A9E" w14:textId="27F17337" w:rsidR="00D772A5" w:rsidRDefault="00D772A5" w:rsidP="00D772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geehrter Herr Bürgermeister Dold,</w:t>
      </w:r>
    </w:p>
    <w:p w14:paraId="74DDDBD2" w14:textId="7E46F521" w:rsidR="00D772A5" w:rsidRDefault="00D772A5" w:rsidP="00D772A5">
      <w:pPr>
        <w:spacing w:line="240" w:lineRule="auto"/>
        <w:rPr>
          <w:rFonts w:ascii="Arial" w:hAnsi="Arial" w:cs="Arial"/>
          <w:sz w:val="24"/>
          <w:szCs w:val="24"/>
        </w:rPr>
      </w:pPr>
    </w:p>
    <w:p w14:paraId="0336FE49" w14:textId="4CF0CFEF" w:rsidR="00D772A5" w:rsidRDefault="00D772A5" w:rsidP="00D772A5">
      <w:pPr>
        <w:spacing w:line="240" w:lineRule="auto"/>
        <w:rPr>
          <w:rFonts w:ascii="Arial" w:hAnsi="Arial" w:cs="Arial"/>
          <w:sz w:val="24"/>
          <w:szCs w:val="24"/>
        </w:rPr>
      </w:pPr>
      <w:r w:rsidRPr="00D772A5">
        <w:rPr>
          <w:rFonts w:ascii="Arial" w:hAnsi="Arial" w:cs="Arial"/>
          <w:sz w:val="24"/>
          <w:szCs w:val="24"/>
        </w:rPr>
        <w:t>die Earth Hour gilt als</w:t>
      </w:r>
      <w:r>
        <w:rPr>
          <w:rFonts w:ascii="Arial" w:hAnsi="Arial" w:cs="Arial"/>
          <w:sz w:val="24"/>
          <w:szCs w:val="24"/>
        </w:rPr>
        <w:t xml:space="preserve"> die größte globale Klima- und Umweltschutzaktion weltweit. Um symbolisch ein Zeichen für mehr Klimaschutz zu setzen, schalten Millionen von Menschen am selben Tag um 20</w:t>
      </w:r>
      <w:r w:rsidR="0062419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Uhr Ortszeit für eine Stunde das Licht aus und setzen so ein Zeichen für einen lebendigen Planeten.</w:t>
      </w:r>
    </w:p>
    <w:p w14:paraId="5703E63B" w14:textId="4BA44E2F" w:rsidR="00D772A5" w:rsidRDefault="00D772A5" w:rsidP="00D772A5">
      <w:pPr>
        <w:spacing w:line="240" w:lineRule="auto"/>
        <w:rPr>
          <w:rFonts w:ascii="Arial" w:hAnsi="Arial" w:cs="Arial"/>
          <w:sz w:val="24"/>
          <w:szCs w:val="24"/>
        </w:rPr>
      </w:pPr>
    </w:p>
    <w:p w14:paraId="7958385D" w14:textId="0DA0C341" w:rsidR="00D772A5" w:rsidRDefault="00D772A5" w:rsidP="00D772A5">
      <w:pPr>
        <w:spacing w:line="240" w:lineRule="auto"/>
        <w:rPr>
          <w:rFonts w:ascii="Arial" w:hAnsi="Arial" w:cs="Arial"/>
          <w:sz w:val="24"/>
          <w:szCs w:val="24"/>
        </w:rPr>
      </w:pPr>
      <w:r w:rsidRPr="00D772A5">
        <w:rPr>
          <w:rFonts w:ascii="Arial" w:hAnsi="Arial" w:cs="Arial"/>
          <w:sz w:val="24"/>
          <w:szCs w:val="24"/>
        </w:rPr>
        <w:t>Die WWF Earth Hour ist e</w:t>
      </w:r>
      <w:r>
        <w:rPr>
          <w:rFonts w:ascii="Arial" w:hAnsi="Arial" w:cs="Arial"/>
          <w:sz w:val="24"/>
          <w:szCs w:val="24"/>
        </w:rPr>
        <w:t>ine einfache Idee, die rasend schnell zu einem weltweiten Ereignis wurde. Begonnen hat die Idee in Sydney: mehr als 2,2 Millionen australische Haushalte schalteten am 31. März 2007 zu Hause das Licht aus.</w:t>
      </w:r>
    </w:p>
    <w:p w14:paraId="47BCE317" w14:textId="65318996" w:rsidR="00D772A5" w:rsidRDefault="00D772A5" w:rsidP="00D772A5">
      <w:pPr>
        <w:spacing w:line="240" w:lineRule="auto"/>
        <w:rPr>
          <w:rFonts w:ascii="Arial" w:hAnsi="Arial" w:cs="Arial"/>
          <w:sz w:val="24"/>
          <w:szCs w:val="24"/>
        </w:rPr>
      </w:pPr>
    </w:p>
    <w:p w14:paraId="38782A1E" w14:textId="6A4AAAD6" w:rsidR="00D772A5" w:rsidRDefault="00D772A5" w:rsidP="00D772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wäre schön, wenn auch unsere Gemeinde sich dieses Jahr an dieser Aktion beteiligen könnte</w:t>
      </w:r>
      <w:r w:rsidR="00E1112C">
        <w:rPr>
          <w:rFonts w:ascii="Arial" w:hAnsi="Arial" w:cs="Arial"/>
          <w:sz w:val="24"/>
          <w:szCs w:val="24"/>
        </w:rPr>
        <w:t>, um</w:t>
      </w:r>
      <w:r>
        <w:rPr>
          <w:rFonts w:ascii="Arial" w:hAnsi="Arial" w:cs="Arial"/>
          <w:sz w:val="24"/>
          <w:szCs w:val="24"/>
        </w:rPr>
        <w:t xml:space="preserve"> ihr Eintreten für einen aktiven Klimaschutz zu zeigen.</w:t>
      </w:r>
    </w:p>
    <w:p w14:paraId="6D3491C8" w14:textId="14C98F62" w:rsidR="00D772A5" w:rsidRDefault="00D772A5" w:rsidP="00D772A5">
      <w:pPr>
        <w:spacing w:line="240" w:lineRule="auto"/>
        <w:rPr>
          <w:rFonts w:ascii="Arial" w:hAnsi="Arial" w:cs="Arial"/>
          <w:sz w:val="24"/>
          <w:szCs w:val="24"/>
        </w:rPr>
      </w:pPr>
    </w:p>
    <w:p w14:paraId="138E6178" w14:textId="12FCA4B5" w:rsidR="00D772A5" w:rsidRDefault="00FF7829" w:rsidP="00D772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stellen folgenden Antrag:</w:t>
      </w:r>
    </w:p>
    <w:p w14:paraId="01476F07" w14:textId="2C7B06A8" w:rsidR="00FF7829" w:rsidRDefault="00FF7829" w:rsidP="00D772A5">
      <w:pPr>
        <w:spacing w:line="240" w:lineRule="auto"/>
        <w:rPr>
          <w:rFonts w:ascii="Arial" w:hAnsi="Arial" w:cs="Arial"/>
          <w:sz w:val="24"/>
          <w:szCs w:val="24"/>
        </w:rPr>
      </w:pPr>
    </w:p>
    <w:p w14:paraId="06BB2DD5" w14:textId="18F5AF41" w:rsidR="00FF7829" w:rsidRPr="00FF7829" w:rsidRDefault="00FF7829" w:rsidP="00FF7829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F7829">
        <w:rPr>
          <w:rFonts w:ascii="Arial" w:hAnsi="Arial" w:cs="Arial"/>
          <w:b/>
          <w:bCs/>
          <w:sz w:val="24"/>
          <w:szCs w:val="24"/>
        </w:rPr>
        <w:t>Die Gemeinde Pliezhausen nimmt auch an der „Earth Hour – Es ist Zeit zu handeln!“ am 27.03.2021 von 20:30 Uhr bis 21:30 Uhr teil. Die Verwaltung wird beauftragt, die Teilnahme durch die Registrierung auf dem Online-Portal zu unterstreichen.</w:t>
      </w:r>
    </w:p>
    <w:p w14:paraId="24510225" w14:textId="7A36CEA1" w:rsidR="00FF7829" w:rsidRDefault="00FF7829" w:rsidP="00FF7829">
      <w:pPr>
        <w:pStyle w:val="Listenabsatz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F7829">
        <w:rPr>
          <w:rFonts w:ascii="Arial" w:hAnsi="Arial" w:cs="Arial"/>
          <w:b/>
          <w:bCs/>
          <w:sz w:val="24"/>
          <w:szCs w:val="24"/>
        </w:rPr>
        <w:t xml:space="preserve">https: </w:t>
      </w:r>
      <w:hyperlink r:id="rId5" w:history="1">
        <w:r w:rsidRPr="002B4538">
          <w:rPr>
            <w:rStyle w:val="Hyperlink"/>
            <w:rFonts w:ascii="Arial" w:hAnsi="Arial" w:cs="Arial"/>
            <w:b/>
            <w:bCs/>
            <w:sz w:val="24"/>
            <w:szCs w:val="24"/>
          </w:rPr>
          <w:t>www.wwf.de/earth-hour</w:t>
        </w:r>
      </w:hyperlink>
    </w:p>
    <w:p w14:paraId="7ADFC243" w14:textId="116DB90D" w:rsidR="00FF7829" w:rsidRDefault="00FF7829" w:rsidP="00FF7829">
      <w:pPr>
        <w:pStyle w:val="Listenabsatz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F1999F0" w14:textId="4D65D2E0" w:rsidR="00FF7829" w:rsidRDefault="00FF7829" w:rsidP="00FF7829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Die von den Reutlinger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Parents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for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Future unterstützte Aktion „Earth Hour 2021 in Pliezhausen“ wird durch Ausschalten der Außen</w:t>
      </w:r>
      <w:r w:rsidR="00624199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beleuchtung an Gebäuden unterstützt (z.B. Musikschule, Rathaus u.a.). </w:t>
      </w:r>
      <w:r>
        <w:rPr>
          <w:rFonts w:ascii="Arial" w:hAnsi="Arial" w:cs="Arial"/>
          <w:b/>
          <w:bCs/>
          <w:sz w:val="24"/>
          <w:szCs w:val="24"/>
        </w:rPr>
        <w:lastRenderedPageBreak/>
        <w:t>In der ganzen Gemeinde soll – soweit es die allgemeine Sicherheit erlaubt – die Beleuchtung eingeschränkt werden.</w:t>
      </w:r>
    </w:p>
    <w:p w14:paraId="7E66DE91" w14:textId="6CFD62CC" w:rsidR="00FF7829" w:rsidRDefault="00FF7829" w:rsidP="00F1380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FC40BF1" w14:textId="0113E00A" w:rsidR="00FF7829" w:rsidRDefault="00FF7829" w:rsidP="00FF7829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Die Gemeinde Pliezhausen wird durch Öffentlichkeitsarbeit ihre Teilnahme kommunizieren und die Bürger*innen auch auf ihrer Website und via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Social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Media live über die Aktion informieren sowie Aktionsideen und deren Vorbereitung publizieren. Ziel der Öffentlichkeitsarbeit soll sein, dass sich möglichst viele Bürger*innen und Unternehmen sowie Vereine an der Aktion beteiligen.</w:t>
      </w:r>
    </w:p>
    <w:p w14:paraId="3127FAF0" w14:textId="77777777" w:rsidR="00FF7829" w:rsidRPr="00FF7829" w:rsidRDefault="00FF7829" w:rsidP="00FF7829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72869C52" w14:textId="374BD512" w:rsidR="00FF7829" w:rsidRDefault="00FF7829" w:rsidP="00FF7829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 Gemeinde Pliezhausen informiert mit einem Schreiben ihre Partnerstädte über ihre Teilnahme und bittet sie ebenfalls an der Aktion teilzunehmen.</w:t>
      </w:r>
    </w:p>
    <w:p w14:paraId="102F1598" w14:textId="77777777" w:rsidR="00FF7829" w:rsidRPr="00FF7829" w:rsidRDefault="00FF7829" w:rsidP="00FF7829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7339EC67" w14:textId="0AF1BC22" w:rsidR="00FF7829" w:rsidRDefault="002221A3" w:rsidP="002221A3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 Gemeinde Pliezhausen wird in der örtlichen Schule einen Ideenwettbewerb für „Earth Hour 2022 in Pliezhausen“ ausschreiben.</w:t>
      </w:r>
    </w:p>
    <w:p w14:paraId="6869712B" w14:textId="77777777" w:rsidR="002221A3" w:rsidRPr="002221A3" w:rsidRDefault="002221A3" w:rsidP="002221A3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76CB1820" w14:textId="3AA263ED" w:rsidR="002221A3" w:rsidRDefault="002221A3" w:rsidP="002221A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2E05F95" w14:textId="1B566376" w:rsidR="002221A3" w:rsidRDefault="002221A3" w:rsidP="002221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Begründung:</w:t>
      </w:r>
    </w:p>
    <w:p w14:paraId="7BB08917" w14:textId="77777777" w:rsidR="00624199" w:rsidRDefault="002221A3" w:rsidP="002221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unterstützen und befürworten mit diesem Antrag die Initiative von </w:t>
      </w:r>
      <w:proofErr w:type="spellStart"/>
      <w:r>
        <w:rPr>
          <w:rFonts w:ascii="Arial" w:hAnsi="Arial" w:cs="Arial"/>
          <w:sz w:val="24"/>
          <w:szCs w:val="24"/>
        </w:rPr>
        <w:t>Parents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Future. </w:t>
      </w:r>
    </w:p>
    <w:p w14:paraId="0C74875B" w14:textId="77777777" w:rsidR="00624199" w:rsidRDefault="00624199" w:rsidP="002221A3">
      <w:pPr>
        <w:spacing w:line="240" w:lineRule="auto"/>
        <w:rPr>
          <w:rFonts w:ascii="Arial" w:hAnsi="Arial" w:cs="Arial"/>
          <w:sz w:val="24"/>
          <w:szCs w:val="24"/>
        </w:rPr>
      </w:pPr>
    </w:p>
    <w:p w14:paraId="5C325A51" w14:textId="6A735E80" w:rsidR="002221A3" w:rsidRDefault="002221A3" w:rsidP="002221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können gemeinsam mit der Gemeinde Pliezhausen, ihren Bü</w:t>
      </w:r>
      <w:r w:rsidR="00395B0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ger*innen, den ansässigen Unternehmen und den örtlichen Vereinen sowie den Kirchen in Pliezhausen ein starkes Zeichen für Klimaschutz und die Zukunft unseres Planeten setzen.</w:t>
      </w:r>
    </w:p>
    <w:p w14:paraId="59447648" w14:textId="327A9B52" w:rsidR="002221A3" w:rsidRDefault="002221A3" w:rsidP="002221A3">
      <w:pPr>
        <w:spacing w:line="240" w:lineRule="auto"/>
        <w:rPr>
          <w:rFonts w:ascii="Arial" w:hAnsi="Arial" w:cs="Arial"/>
          <w:sz w:val="24"/>
          <w:szCs w:val="24"/>
        </w:rPr>
      </w:pPr>
    </w:p>
    <w:p w14:paraId="24A57999" w14:textId="546AAFC3" w:rsidR="002221A3" w:rsidRDefault="00624199" w:rsidP="002221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Nicht nur die Städte, sondern auch die Gemeinden spielen für den Schutz unseres Planeten eine besondere Rolle und gehören </w:t>
      </w:r>
      <w:r w:rsidR="00E07FFD">
        <w:rPr>
          <w:rFonts w:ascii="Arial" w:hAnsi="Arial" w:cs="Arial"/>
          <w:sz w:val="24"/>
          <w:szCs w:val="24"/>
        </w:rPr>
        <w:t xml:space="preserve">auch </w:t>
      </w:r>
      <w:r>
        <w:rPr>
          <w:rFonts w:ascii="Arial" w:hAnsi="Arial" w:cs="Arial"/>
          <w:sz w:val="24"/>
          <w:szCs w:val="24"/>
        </w:rPr>
        <w:t>zu den wichtigsten Unterstützern der Earth Hour. Von ihrer Heimatgemeinde erwarten die Bürger*innen ein lebenswertes Umfeld und Engagement für die Umwelt. Mit der Aktion „Earth Hour 2021 in Pliezhausen“ wird den Bürger*innen gezeigt, dass Klimaschutz in ihrer Gemeinde etwas zählt.</w:t>
      </w:r>
    </w:p>
    <w:p w14:paraId="027C255F" w14:textId="6FB25200" w:rsidR="00624199" w:rsidRDefault="00624199" w:rsidP="002221A3">
      <w:pPr>
        <w:spacing w:line="240" w:lineRule="auto"/>
        <w:rPr>
          <w:rFonts w:ascii="Arial" w:hAnsi="Arial" w:cs="Arial"/>
          <w:sz w:val="24"/>
          <w:szCs w:val="24"/>
        </w:rPr>
      </w:pPr>
    </w:p>
    <w:p w14:paraId="2700B574" w14:textId="3EE50C00" w:rsidR="00624199" w:rsidRDefault="00624199" w:rsidP="002221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740A3E87" w14:textId="480DBBC6" w:rsidR="00624199" w:rsidRDefault="00624199" w:rsidP="002221A3">
      <w:pPr>
        <w:spacing w:line="240" w:lineRule="auto"/>
        <w:rPr>
          <w:rFonts w:ascii="Arial" w:hAnsi="Arial" w:cs="Arial"/>
          <w:sz w:val="24"/>
          <w:szCs w:val="24"/>
        </w:rPr>
      </w:pPr>
    </w:p>
    <w:p w14:paraId="51E98926" w14:textId="2F217C7D" w:rsidR="00624199" w:rsidRPr="00624199" w:rsidRDefault="00624199" w:rsidP="002221A3">
      <w:pPr>
        <w:spacing w:line="240" w:lineRule="auto"/>
        <w:rPr>
          <w:rFonts w:ascii="Arial" w:hAnsi="Arial" w:cs="Arial"/>
          <w:sz w:val="24"/>
          <w:szCs w:val="24"/>
        </w:rPr>
      </w:pPr>
      <w:r w:rsidRPr="00624199">
        <w:rPr>
          <w:rFonts w:ascii="Arial" w:hAnsi="Arial" w:cs="Arial"/>
          <w:sz w:val="24"/>
          <w:szCs w:val="24"/>
        </w:rPr>
        <w:t>Ruth Wermke</w:t>
      </w:r>
      <w:r w:rsidRPr="00624199">
        <w:rPr>
          <w:rFonts w:ascii="Arial" w:hAnsi="Arial" w:cs="Arial"/>
          <w:sz w:val="24"/>
          <w:szCs w:val="24"/>
        </w:rPr>
        <w:tab/>
      </w:r>
      <w:r w:rsidRPr="00624199">
        <w:rPr>
          <w:rFonts w:ascii="Arial" w:hAnsi="Arial" w:cs="Arial"/>
          <w:sz w:val="24"/>
          <w:szCs w:val="24"/>
        </w:rPr>
        <w:tab/>
      </w:r>
      <w:r w:rsidRPr="00624199">
        <w:rPr>
          <w:rFonts w:ascii="Arial" w:hAnsi="Arial" w:cs="Arial"/>
          <w:sz w:val="24"/>
          <w:szCs w:val="24"/>
        </w:rPr>
        <w:tab/>
        <w:t>Rainer Blum</w:t>
      </w:r>
      <w:r w:rsidRPr="00624199">
        <w:rPr>
          <w:rFonts w:ascii="Arial" w:hAnsi="Arial" w:cs="Arial"/>
          <w:sz w:val="24"/>
          <w:szCs w:val="24"/>
        </w:rPr>
        <w:tab/>
      </w:r>
      <w:r w:rsidRPr="00624199">
        <w:rPr>
          <w:rFonts w:ascii="Arial" w:hAnsi="Arial" w:cs="Arial"/>
          <w:sz w:val="24"/>
          <w:szCs w:val="24"/>
        </w:rPr>
        <w:tab/>
      </w:r>
      <w:r w:rsidRPr="00624199">
        <w:rPr>
          <w:rFonts w:ascii="Arial" w:hAnsi="Arial" w:cs="Arial"/>
          <w:sz w:val="24"/>
          <w:szCs w:val="24"/>
        </w:rPr>
        <w:tab/>
        <w:t>Martin Schrei</w:t>
      </w:r>
      <w:r>
        <w:rPr>
          <w:rFonts w:ascii="Arial" w:hAnsi="Arial" w:cs="Arial"/>
          <w:sz w:val="24"/>
          <w:szCs w:val="24"/>
        </w:rPr>
        <w:t>ber</w:t>
      </w:r>
    </w:p>
    <w:p w14:paraId="324DFBE3" w14:textId="74C4EF1B" w:rsidR="00624199" w:rsidRPr="00624199" w:rsidRDefault="00624199" w:rsidP="002221A3">
      <w:pPr>
        <w:spacing w:line="240" w:lineRule="auto"/>
        <w:rPr>
          <w:rFonts w:ascii="Arial" w:hAnsi="Arial" w:cs="Arial"/>
          <w:sz w:val="24"/>
          <w:szCs w:val="24"/>
        </w:rPr>
      </w:pPr>
    </w:p>
    <w:p w14:paraId="3ECCC952" w14:textId="49C5B757" w:rsidR="00FF7829" w:rsidRPr="00624199" w:rsidRDefault="00FF7829" w:rsidP="00FF7829">
      <w:pPr>
        <w:pStyle w:val="Listenabsatz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1175DC5" w14:textId="77777777" w:rsidR="00624199" w:rsidRPr="00624199" w:rsidRDefault="00624199" w:rsidP="00FF7829">
      <w:pPr>
        <w:pStyle w:val="Listenabsatz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DF14013" w14:textId="2B341150" w:rsidR="00D772A5" w:rsidRPr="00624199" w:rsidRDefault="00D772A5" w:rsidP="00D772A5">
      <w:pPr>
        <w:spacing w:line="240" w:lineRule="auto"/>
        <w:rPr>
          <w:rFonts w:ascii="Arial" w:hAnsi="Arial" w:cs="Arial"/>
          <w:sz w:val="24"/>
          <w:szCs w:val="24"/>
        </w:rPr>
      </w:pPr>
    </w:p>
    <w:p w14:paraId="07890002" w14:textId="77777777" w:rsidR="00D772A5" w:rsidRPr="00624199" w:rsidRDefault="00D772A5" w:rsidP="00D772A5">
      <w:pPr>
        <w:spacing w:line="240" w:lineRule="auto"/>
        <w:rPr>
          <w:rFonts w:ascii="Arial" w:hAnsi="Arial" w:cs="Arial"/>
          <w:sz w:val="24"/>
          <w:szCs w:val="24"/>
        </w:rPr>
      </w:pPr>
    </w:p>
    <w:p w14:paraId="3B638E4C" w14:textId="7556CDAD" w:rsidR="00D772A5" w:rsidRPr="00624199" w:rsidRDefault="00D772A5" w:rsidP="00D772A5">
      <w:pPr>
        <w:spacing w:line="240" w:lineRule="auto"/>
        <w:rPr>
          <w:rFonts w:ascii="Arial" w:hAnsi="Arial" w:cs="Arial"/>
          <w:sz w:val="24"/>
          <w:szCs w:val="24"/>
        </w:rPr>
      </w:pPr>
    </w:p>
    <w:p w14:paraId="1E1D5E69" w14:textId="77777777" w:rsidR="00D772A5" w:rsidRPr="00624199" w:rsidRDefault="00D772A5" w:rsidP="00D772A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772A5" w:rsidRPr="006241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74E6"/>
    <w:multiLevelType w:val="hybridMultilevel"/>
    <w:tmpl w:val="76B0B0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A5"/>
    <w:rsid w:val="002221A3"/>
    <w:rsid w:val="00395B04"/>
    <w:rsid w:val="0054779D"/>
    <w:rsid w:val="00624199"/>
    <w:rsid w:val="00D772A5"/>
    <w:rsid w:val="00E07FFD"/>
    <w:rsid w:val="00E1112C"/>
    <w:rsid w:val="00F13802"/>
    <w:rsid w:val="00F30D03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33A7"/>
  <w15:chartTrackingRefBased/>
  <w15:docId w15:val="{FCA6E234-6A1D-437D-B5B7-82A71396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8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78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7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wf.de/earth-ho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Wolfi Wermke</dc:creator>
  <cp:keywords/>
  <dc:description/>
  <cp:lastModifiedBy>Wolfi Wermke</cp:lastModifiedBy>
  <cp:revision>6</cp:revision>
  <dcterms:created xsi:type="dcterms:W3CDTF">2021-02-20T19:59:00Z</dcterms:created>
  <dcterms:modified xsi:type="dcterms:W3CDTF">2021-02-21T17:21:00Z</dcterms:modified>
</cp:coreProperties>
</file>